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76" w:rsidRDefault="008C4676" w:rsidP="008C4676">
      <w:pPr>
        <w:autoSpaceDE w:val="0"/>
        <w:autoSpaceDN w:val="0"/>
        <w:adjustRightInd w:val="0"/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Vážení snoubenci,</w:t>
      </w:r>
    </w:p>
    <w:p w:rsidR="008C4676" w:rsidRDefault="008C4676" w:rsidP="008C4676">
      <w:pPr>
        <w:autoSpaceDE w:val="0"/>
        <w:autoSpaceDN w:val="0"/>
        <w:adjustRightInd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věnujte pozornost uvedeným pokynům a dodržujte </w:t>
      </w:r>
      <w:proofErr w:type="gramStart"/>
      <w:r>
        <w:rPr>
          <w:b/>
          <w:sz w:val="36"/>
          <w:szCs w:val="36"/>
        </w:rPr>
        <w:t>je :</w:t>
      </w:r>
      <w:proofErr w:type="gramEnd"/>
    </w:p>
    <w:p w:rsidR="008C4676" w:rsidRDefault="008C4676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8C4676" w:rsidRPr="004947CD" w:rsidRDefault="008C4676" w:rsidP="008C4676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4947CD">
        <w:t>Dotazník k uzavření manželství musí být vyplněn čitelně a ve všech rubrikách. Nedbale vypsaná žádost nemůže být přijata.</w:t>
      </w:r>
    </w:p>
    <w:p w:rsidR="008C4676" w:rsidRPr="004947CD" w:rsidRDefault="008C4676" w:rsidP="008C4676">
      <w:pPr>
        <w:autoSpaceDE w:val="0"/>
        <w:autoSpaceDN w:val="0"/>
        <w:adjustRightInd w:val="0"/>
        <w:ind w:left="720"/>
        <w:jc w:val="both"/>
      </w:pPr>
    </w:p>
    <w:p w:rsidR="008C4676" w:rsidRPr="004947CD" w:rsidRDefault="008C4676" w:rsidP="004947CD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4947CD">
        <w:t>V rubrice bydliště vyplňte</w:t>
      </w:r>
      <w:r w:rsidR="000C7FD1">
        <w:t xml:space="preserve"> popř.</w:t>
      </w:r>
      <w:r w:rsidRPr="004947CD">
        <w:t xml:space="preserve"> i městskou </w:t>
      </w:r>
      <w:proofErr w:type="gramStart"/>
      <w:r w:rsidRPr="004947CD">
        <w:t xml:space="preserve">část </w:t>
      </w:r>
      <w:r w:rsidR="000C7FD1">
        <w:t>,u</w:t>
      </w:r>
      <w:r w:rsidRPr="004947CD">
        <w:t>lice</w:t>
      </w:r>
      <w:proofErr w:type="gramEnd"/>
      <w:r w:rsidRPr="004947CD">
        <w:t xml:space="preserve"> nepište ve zkratkách a uvádějte čísla popisná i orientační . </w:t>
      </w:r>
      <w:r w:rsidR="004947CD">
        <w:t xml:space="preserve">       </w:t>
      </w:r>
      <w:r w:rsidRPr="004947CD">
        <w:t>Uvádějte směrovací číslo.</w:t>
      </w:r>
    </w:p>
    <w:p w:rsidR="008C4676" w:rsidRDefault="008C4676" w:rsidP="004947CD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</w:t>
      </w:r>
    </w:p>
    <w:p w:rsidR="008C4676" w:rsidRDefault="008C4676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3. K žádosti o uzavření manželství přiložíte tyto doklady:</w:t>
      </w:r>
    </w:p>
    <w:p w:rsidR="008C4676" w:rsidRDefault="008C4676" w:rsidP="008C4676">
      <w:pPr>
        <w:autoSpaceDE w:val="0"/>
        <w:autoSpaceDN w:val="0"/>
        <w:adjustRightInd w:val="0"/>
        <w:jc w:val="both"/>
      </w:pPr>
      <w:r>
        <w:rPr>
          <w:sz w:val="32"/>
          <w:szCs w:val="32"/>
        </w:rPr>
        <w:t xml:space="preserve">       </w:t>
      </w:r>
      <w:proofErr w:type="gramStart"/>
      <w:r>
        <w:t xml:space="preserve">Svobodní –  </w:t>
      </w:r>
      <w:r>
        <w:rPr>
          <w:b/>
        </w:rPr>
        <w:t>rodné</w:t>
      </w:r>
      <w:proofErr w:type="gramEnd"/>
      <w:r>
        <w:rPr>
          <w:b/>
        </w:rPr>
        <w:t xml:space="preserve"> listy</w:t>
      </w:r>
      <w:r>
        <w:t xml:space="preserve"> (nikoliv kopie nebo výpisy z knihy narození), pokud rodný list </w:t>
      </w:r>
    </w:p>
    <w:p w:rsidR="008C4676" w:rsidRDefault="008C4676" w:rsidP="008C4676">
      <w:pPr>
        <w:autoSpaceDE w:val="0"/>
        <w:autoSpaceDN w:val="0"/>
        <w:adjustRightInd w:val="0"/>
        <w:jc w:val="both"/>
      </w:pPr>
      <w:r>
        <w:t xml:space="preserve">                              nemáte, vyžádejte si jej na matrice příslušného obecního (městského) úřadu</w:t>
      </w:r>
    </w:p>
    <w:p w:rsidR="004947CD" w:rsidRDefault="008C4676" w:rsidP="004947CD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podle místa narození.</w:t>
      </w:r>
      <w:r>
        <w:rPr>
          <w:b/>
        </w:rPr>
        <w:t xml:space="preserve">   </w:t>
      </w:r>
    </w:p>
    <w:p w:rsidR="004947CD" w:rsidRDefault="004947CD" w:rsidP="004947CD">
      <w:pPr>
        <w:autoSpaceDE w:val="0"/>
        <w:autoSpaceDN w:val="0"/>
        <w:adjustRightInd w:val="0"/>
        <w:jc w:val="both"/>
      </w:pPr>
      <w:r>
        <w:rPr>
          <w:b/>
        </w:rPr>
        <w:t xml:space="preserve">                           -</w:t>
      </w:r>
      <w:r w:rsidRPr="004947CD">
        <w:rPr>
          <w:b/>
        </w:rPr>
        <w:t xml:space="preserve"> </w:t>
      </w:r>
      <w:r w:rsidR="008C4676" w:rsidRPr="004947CD">
        <w:rPr>
          <w:b/>
        </w:rPr>
        <w:t>občanské průkazy</w:t>
      </w:r>
      <w:r w:rsidR="008C4676">
        <w:t>. Pokud občanský průkaz nemáte</w:t>
      </w:r>
      <w:r>
        <w:t xml:space="preserve"> tak, svoji totožnost    </w:t>
      </w:r>
    </w:p>
    <w:p w:rsidR="008C4676" w:rsidRDefault="004947CD" w:rsidP="004947CD">
      <w:pPr>
        <w:autoSpaceDE w:val="0"/>
        <w:autoSpaceDN w:val="0"/>
        <w:adjustRightInd w:val="0"/>
        <w:jc w:val="both"/>
      </w:pPr>
      <w:r>
        <w:t xml:space="preserve">                              </w:t>
      </w:r>
      <w:r w:rsidR="008C4676">
        <w:t xml:space="preserve">prokážete platným cestovním pasem. </w:t>
      </w:r>
      <w:r w:rsidR="008C4676">
        <w:rPr>
          <w:b/>
        </w:rPr>
        <w:t xml:space="preserve">            </w:t>
      </w:r>
    </w:p>
    <w:p w:rsidR="008C4676" w:rsidRDefault="008C4676" w:rsidP="008C4676">
      <w:pPr>
        <w:numPr>
          <w:ilvl w:val="0"/>
          <w:numId w:val="14"/>
        </w:numPr>
        <w:autoSpaceDE w:val="0"/>
        <w:autoSpaceDN w:val="0"/>
        <w:adjustRightInd w:val="0"/>
      </w:pPr>
      <w:r>
        <w:t xml:space="preserve">  Pokud změníte trvalý pobyt do uzavření manželství, je tuto změnu nutno  </w:t>
      </w:r>
    </w:p>
    <w:p w:rsidR="008C4676" w:rsidRDefault="008C4676" w:rsidP="008C4676">
      <w:pPr>
        <w:autoSpaceDE w:val="0"/>
        <w:autoSpaceDN w:val="0"/>
        <w:adjustRightInd w:val="0"/>
        <w:ind w:left="1260"/>
      </w:pPr>
      <w:r>
        <w:t xml:space="preserve">        nahlásit na matrice</w:t>
      </w:r>
    </w:p>
    <w:p w:rsidR="008C4676" w:rsidRDefault="008C4676" w:rsidP="008C4676">
      <w:pPr>
        <w:autoSpaceDE w:val="0"/>
        <w:autoSpaceDN w:val="0"/>
        <w:adjustRightInd w:val="0"/>
        <w:jc w:val="both"/>
      </w:pPr>
      <w:r>
        <w:t xml:space="preserve">         </w:t>
      </w:r>
      <w:proofErr w:type="gramStart"/>
      <w:r>
        <w:t xml:space="preserve">Rozvedení  + </w:t>
      </w:r>
      <w:r>
        <w:rPr>
          <w:b/>
        </w:rPr>
        <w:t>pravomocný</w:t>
      </w:r>
      <w:proofErr w:type="gramEnd"/>
      <w:r>
        <w:rPr>
          <w:b/>
        </w:rPr>
        <w:t xml:space="preserve"> rozsudek o rozvodu manželství </w:t>
      </w:r>
      <w:r>
        <w:rPr>
          <w:b/>
          <w:sz w:val="16"/>
          <w:szCs w:val="16"/>
        </w:rPr>
        <w:t>(</w:t>
      </w:r>
      <w:r>
        <w:rPr>
          <w:sz w:val="16"/>
          <w:szCs w:val="16"/>
        </w:rPr>
        <w:t xml:space="preserve">opatřený doložkou o nabytí právní  </w:t>
      </w:r>
    </w:p>
    <w:p w:rsidR="008C4676" w:rsidRDefault="008C4676" w:rsidP="008C467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moci)</w:t>
      </w:r>
    </w:p>
    <w:p w:rsidR="008C4676" w:rsidRDefault="008C4676" w:rsidP="008C467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>
        <w:t xml:space="preserve"> Ovdovělí + </w:t>
      </w:r>
      <w:r>
        <w:rPr>
          <w:b/>
        </w:rPr>
        <w:t>úmrtní list</w:t>
      </w:r>
      <w:r>
        <w:t xml:space="preserve"> manžela</w:t>
      </w:r>
    </w:p>
    <w:p w:rsidR="008C4676" w:rsidRDefault="008C4676" w:rsidP="008C4676">
      <w:pPr>
        <w:autoSpaceDE w:val="0"/>
        <w:autoSpaceDN w:val="0"/>
        <w:adjustRightInd w:val="0"/>
        <w:jc w:val="both"/>
      </w:pPr>
    </w:p>
    <w:p w:rsidR="008C4676" w:rsidRDefault="008C4676" w:rsidP="008C46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4. </w:t>
      </w:r>
      <w:r>
        <w:rPr>
          <w:sz w:val="28"/>
          <w:szCs w:val="28"/>
        </w:rPr>
        <w:t xml:space="preserve">Snoubenci, kteří mají spolu dítě již před uzavřením manželství, přiloží    </w:t>
      </w:r>
    </w:p>
    <w:p w:rsidR="008C4676" w:rsidRDefault="008C4676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k Dotazníku o uzavření manželství orig</w:t>
      </w:r>
      <w:r w:rsidR="008474C4">
        <w:rPr>
          <w:sz w:val="28"/>
          <w:szCs w:val="28"/>
        </w:rPr>
        <w:t>inál</w:t>
      </w:r>
      <w:r>
        <w:rPr>
          <w:sz w:val="28"/>
          <w:szCs w:val="28"/>
        </w:rPr>
        <w:t xml:space="preserve"> rodného listu dítěte</w:t>
      </w:r>
      <w:r>
        <w:rPr>
          <w:sz w:val="32"/>
          <w:szCs w:val="32"/>
        </w:rPr>
        <w:t>.</w:t>
      </w:r>
    </w:p>
    <w:p w:rsidR="008C4676" w:rsidRDefault="008C4676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8C4676" w:rsidRDefault="008C4676" w:rsidP="008C4676">
      <w:pPr>
        <w:autoSpaceDE w:val="0"/>
        <w:autoSpaceDN w:val="0"/>
        <w:adjustRightInd w:val="0"/>
        <w:jc w:val="both"/>
      </w:pPr>
      <w:r>
        <w:rPr>
          <w:sz w:val="32"/>
          <w:szCs w:val="32"/>
        </w:rPr>
        <w:t xml:space="preserve"> 5. </w:t>
      </w:r>
      <w:r>
        <w:rPr>
          <w:sz w:val="28"/>
          <w:szCs w:val="28"/>
        </w:rPr>
        <w:t xml:space="preserve">Pokud má nevěsta dítě, u kterého není uveden otec, je možné, aby dohoda </w:t>
      </w:r>
      <w:r>
        <w:rPr>
          <w:sz w:val="28"/>
          <w:szCs w:val="28"/>
        </w:rPr>
        <w:br/>
        <w:t xml:space="preserve">      o příjmení při sňatku se vztáhla i na toto dítě</w:t>
      </w:r>
      <w:r>
        <w:rPr>
          <w:sz w:val="32"/>
          <w:szCs w:val="32"/>
        </w:rPr>
        <w:t xml:space="preserve">. </w:t>
      </w:r>
      <w:r>
        <w:t xml:space="preserve"> </w:t>
      </w:r>
    </w:p>
    <w:p w:rsidR="008C4676" w:rsidRDefault="008C4676" w:rsidP="008C4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676" w:rsidRDefault="008C4676" w:rsidP="008474C4">
      <w:pPr>
        <w:pBdr>
          <w:bottom w:val="single" w:sz="12" w:space="1" w:color="auto"/>
        </w:pBd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</w:t>
      </w:r>
    </w:p>
    <w:p w:rsidR="004947CD" w:rsidRPr="008474C4" w:rsidRDefault="008C4676" w:rsidP="008C4676">
      <w:pPr>
        <w:autoSpaceDE w:val="0"/>
        <w:autoSpaceDN w:val="0"/>
        <w:adjustRightInd w:val="0"/>
        <w:jc w:val="both"/>
      </w:pP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</w:t>
      </w:r>
    </w:p>
    <w:p w:rsidR="004947CD" w:rsidRDefault="004947CD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8C4676" w:rsidRDefault="008474C4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8C4676">
        <w:rPr>
          <w:sz w:val="32"/>
          <w:szCs w:val="32"/>
        </w:rPr>
        <w:t>.     Svědci:</w:t>
      </w:r>
    </w:p>
    <w:p w:rsidR="008C4676" w:rsidRDefault="008C4676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Jméno a </w:t>
      </w:r>
      <w:proofErr w:type="gramStart"/>
      <w:r>
        <w:rPr>
          <w:sz w:val="32"/>
          <w:szCs w:val="32"/>
        </w:rPr>
        <w:t>příjmení : ___________________________________</w:t>
      </w:r>
      <w:proofErr w:type="gramEnd"/>
    </w:p>
    <w:p w:rsidR="008C4676" w:rsidRDefault="008C4676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>RČ : _________________/______________</w:t>
      </w:r>
    </w:p>
    <w:p w:rsidR="008C4676" w:rsidRDefault="008C4676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8C4676" w:rsidRDefault="008C4676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Jméno a </w:t>
      </w:r>
      <w:proofErr w:type="gramStart"/>
      <w:r>
        <w:rPr>
          <w:sz w:val="32"/>
          <w:szCs w:val="32"/>
        </w:rPr>
        <w:t>příjmení : ___________________________________</w:t>
      </w:r>
      <w:proofErr w:type="gramEnd"/>
    </w:p>
    <w:p w:rsidR="008C4676" w:rsidRDefault="008C4676" w:rsidP="008C4676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>RČ: _________________/_______________</w:t>
      </w:r>
    </w:p>
    <w:p w:rsidR="008C4676" w:rsidRDefault="008C4676" w:rsidP="008C467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32"/>
          <w:szCs w:val="32"/>
        </w:rPr>
      </w:pPr>
      <w:r>
        <w:t xml:space="preserve">(u cizinců se místo RČ uvádí datum a místo narození)     </w:t>
      </w:r>
      <w:r>
        <w:rPr>
          <w:sz w:val="32"/>
          <w:szCs w:val="32"/>
        </w:rPr>
        <w:t xml:space="preserve"> </w:t>
      </w:r>
    </w:p>
    <w:p w:rsidR="008C4676" w:rsidRDefault="008C4676" w:rsidP="008C4676">
      <w:pPr>
        <w:autoSpaceDE w:val="0"/>
        <w:autoSpaceDN w:val="0"/>
        <w:adjustRightInd w:val="0"/>
        <w:jc w:val="both"/>
      </w:pPr>
    </w:p>
    <w:p w:rsidR="008474C4" w:rsidRDefault="008474C4" w:rsidP="008C46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74C4" w:rsidRDefault="008474C4" w:rsidP="008C46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74C4" w:rsidRDefault="008474C4" w:rsidP="008C46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7FD1" w:rsidRDefault="000C7FD1" w:rsidP="008C46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74C4" w:rsidRDefault="008474C4" w:rsidP="008C46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C4676" w:rsidRDefault="008474C4" w:rsidP="008C4676">
      <w:pPr>
        <w:autoSpaceDE w:val="0"/>
        <w:autoSpaceDN w:val="0"/>
        <w:adjustRightInd w:val="0"/>
        <w:jc w:val="both"/>
        <w:rPr>
          <w:b/>
        </w:rPr>
      </w:pPr>
      <w:r>
        <w:rPr>
          <w:b/>
          <w:sz w:val="28"/>
          <w:szCs w:val="28"/>
        </w:rPr>
        <w:lastRenderedPageBreak/>
        <w:t>7</w:t>
      </w:r>
      <w:r w:rsidR="008C4676">
        <w:rPr>
          <w:b/>
          <w:sz w:val="28"/>
          <w:szCs w:val="28"/>
        </w:rPr>
        <w:t xml:space="preserve">. </w:t>
      </w:r>
    </w:p>
    <w:p w:rsidR="008C4676" w:rsidRDefault="008C4676" w:rsidP="001710B5">
      <w:pPr>
        <w:pStyle w:val="Bezmezer"/>
        <w:jc w:val="both"/>
        <w:rPr>
          <w:b/>
          <w:vanish/>
          <w:sz w:val="24"/>
          <w:szCs w:val="24"/>
          <w:specVanish/>
        </w:rPr>
      </w:pPr>
      <w:r>
        <w:rPr>
          <w:rFonts w:ascii="Times New Roman" w:hAnsi="Times New Roman"/>
          <w:sz w:val="24"/>
          <w:szCs w:val="24"/>
        </w:rPr>
        <w:t xml:space="preserve">Občanské průkazy snoubenců, u kterých nastane uzavřením manželství změna údajů – matrikářka oddělí dle zákona ust. § </w:t>
      </w:r>
      <w:r w:rsidR="001710B5">
        <w:rPr>
          <w:rFonts w:ascii="Times New Roman" w:hAnsi="Times New Roman"/>
          <w:sz w:val="24"/>
          <w:szCs w:val="24"/>
        </w:rPr>
        <w:t xml:space="preserve">12 odst. 1 zákona č. 328/19999 </w:t>
      </w:r>
      <w:r>
        <w:rPr>
          <w:rFonts w:ascii="Times New Roman" w:hAnsi="Times New Roman"/>
          <w:sz w:val="24"/>
          <w:szCs w:val="24"/>
        </w:rPr>
        <w:t>o občanských průkazech vyznačenou část občanského průkazu a po skončení slavnostního obřadu dostanou snoubenci</w:t>
      </w:r>
      <w:r w:rsidR="001710B5">
        <w:rPr>
          <w:rFonts w:ascii="Times New Roman" w:hAnsi="Times New Roman"/>
          <w:sz w:val="24"/>
          <w:szCs w:val="24"/>
        </w:rPr>
        <w:t xml:space="preserve"> občanské průkazy s potvrzením </w:t>
      </w:r>
      <w:r>
        <w:rPr>
          <w:rFonts w:ascii="Times New Roman" w:hAnsi="Times New Roman"/>
          <w:sz w:val="24"/>
          <w:szCs w:val="24"/>
        </w:rPr>
        <w:t>o změně zpět. Snoubenci jsou povinni do 15 pracovních dnů zažádat na kterémkoliv pověřeném úřadě o vyhotovení nových občanských průkazů. Pokud má nevěsta platný cestovní pas a uzavřením manželství se jí mění příjmení, platí tento ještě tři měsíce po sňatku a poté je povinna jej vrátit na příslušný úřad.</w:t>
      </w:r>
    </w:p>
    <w:p w:rsidR="008C4676" w:rsidRDefault="008C4676" w:rsidP="001710B5">
      <w:pPr>
        <w:pStyle w:val="Bezmezer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C4676" w:rsidRDefault="008C4676" w:rsidP="008C4676">
      <w:pPr>
        <w:pStyle w:val="Bezmezer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UPOZORNĚNÍ – nedoporučuje se občanský průkaz s ustřihnutou částí + potvrzením používat jako cestovní doklad.    </w:t>
      </w:r>
    </w:p>
    <w:p w:rsidR="008C4676" w:rsidRDefault="008C4676" w:rsidP="008C4676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</w:p>
    <w:p w:rsidR="008C4676" w:rsidRDefault="008474C4" w:rsidP="008C4676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8C4676">
        <w:rPr>
          <w:rFonts w:ascii="Times New Roman" w:hAnsi="Times New Roman"/>
          <w:b/>
          <w:sz w:val="28"/>
          <w:szCs w:val="28"/>
        </w:rPr>
        <w:t xml:space="preserve">. </w:t>
      </w:r>
    </w:p>
    <w:p w:rsidR="008C4676" w:rsidRDefault="008E3BB5" w:rsidP="008474C4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místo sňatku p</w:t>
      </w:r>
      <w:r w:rsidR="009C358F">
        <w:rPr>
          <w:rFonts w:ascii="Times New Roman" w:hAnsi="Times New Roman"/>
          <w:sz w:val="24"/>
          <w:szCs w:val="24"/>
        </w:rPr>
        <w:t>řijeďte s časovou rezervou</w:t>
      </w:r>
      <w:r>
        <w:rPr>
          <w:rFonts w:ascii="Times New Roman" w:hAnsi="Times New Roman"/>
          <w:sz w:val="24"/>
          <w:szCs w:val="24"/>
        </w:rPr>
        <w:t xml:space="preserve">. </w:t>
      </w:r>
      <w:r w:rsidR="009C358F">
        <w:rPr>
          <w:rFonts w:ascii="Times New Roman" w:hAnsi="Times New Roman"/>
          <w:sz w:val="24"/>
          <w:szCs w:val="24"/>
        </w:rPr>
        <w:t>P</w:t>
      </w:r>
      <w:r w:rsidR="008C4676">
        <w:rPr>
          <w:rFonts w:ascii="Times New Roman" w:hAnsi="Times New Roman"/>
          <w:sz w:val="24"/>
          <w:szCs w:val="24"/>
        </w:rPr>
        <w:t>řed provedení</w:t>
      </w:r>
      <w:r w:rsidR="009C358F">
        <w:rPr>
          <w:rFonts w:ascii="Times New Roman" w:hAnsi="Times New Roman"/>
          <w:sz w:val="24"/>
          <w:szCs w:val="24"/>
        </w:rPr>
        <w:t>m</w:t>
      </w:r>
      <w:r w:rsidR="008C4676">
        <w:rPr>
          <w:rFonts w:ascii="Times New Roman" w:hAnsi="Times New Roman"/>
          <w:sz w:val="24"/>
          <w:szCs w:val="24"/>
        </w:rPr>
        <w:t xml:space="preserve"> obřadu předají snoubenci </w:t>
      </w:r>
      <w:r>
        <w:rPr>
          <w:rFonts w:ascii="Times New Roman" w:hAnsi="Times New Roman"/>
          <w:sz w:val="24"/>
          <w:szCs w:val="24"/>
        </w:rPr>
        <w:br/>
      </w:r>
      <w:r w:rsidR="008C4676">
        <w:rPr>
          <w:rFonts w:ascii="Times New Roman" w:hAnsi="Times New Roman"/>
          <w:sz w:val="24"/>
          <w:szCs w:val="24"/>
        </w:rPr>
        <w:t>a svědci matrikářce občanské průkazy (platné cestovní pasy) ke kontrole</w:t>
      </w:r>
      <w:r w:rsidR="009C358F">
        <w:rPr>
          <w:rFonts w:ascii="Times New Roman" w:hAnsi="Times New Roman"/>
          <w:sz w:val="24"/>
          <w:szCs w:val="24"/>
        </w:rPr>
        <w:t xml:space="preserve"> </w:t>
      </w:r>
      <w:r w:rsidR="008C4676">
        <w:rPr>
          <w:rFonts w:ascii="Times New Roman" w:hAnsi="Times New Roman"/>
          <w:sz w:val="24"/>
          <w:szCs w:val="24"/>
        </w:rPr>
        <w:t>a dále jí předají i prstýnky.</w:t>
      </w:r>
    </w:p>
    <w:p w:rsidR="008E3BB5" w:rsidRDefault="008C4676" w:rsidP="008C467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-  pokud</w:t>
      </w:r>
      <w:proofErr w:type="gramEnd"/>
      <w:r>
        <w:rPr>
          <w:b/>
        </w:rPr>
        <w:t xml:space="preserve"> budete chtít v rámci </w:t>
      </w:r>
      <w:r w:rsidR="008E3BB5">
        <w:rPr>
          <w:b/>
        </w:rPr>
        <w:t>obřadu přípitek, tak je potřeba zajistit si</w:t>
      </w:r>
      <w:r>
        <w:rPr>
          <w:b/>
        </w:rPr>
        <w:t xml:space="preserve"> nápoj</w:t>
      </w:r>
      <w:r w:rsidR="008E3BB5">
        <w:rPr>
          <w:b/>
        </w:rPr>
        <w:t xml:space="preserve">, tác, </w:t>
      </w:r>
    </w:p>
    <w:p w:rsidR="008C4676" w:rsidRDefault="008E3BB5" w:rsidP="008C467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skleničky.</w:t>
      </w:r>
    </w:p>
    <w:p w:rsidR="000C7FD1" w:rsidRDefault="000C7FD1" w:rsidP="008C4676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sz w:val="28"/>
          <w:szCs w:val="28"/>
        </w:rPr>
      </w:pPr>
    </w:p>
    <w:p w:rsidR="008C4676" w:rsidRDefault="008E3BB5" w:rsidP="008C4676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8"/>
          <w:szCs w:val="28"/>
        </w:rPr>
        <w:t>9</w:t>
      </w:r>
      <w:r w:rsidR="008C4676">
        <w:rPr>
          <w:b/>
          <w:sz w:val="28"/>
          <w:szCs w:val="28"/>
        </w:rPr>
        <w:t xml:space="preserve">.  telefonní a emailový kontakt na </w:t>
      </w:r>
      <w:proofErr w:type="gramStart"/>
      <w:r w:rsidR="008C4676">
        <w:rPr>
          <w:b/>
          <w:sz w:val="28"/>
          <w:szCs w:val="28"/>
        </w:rPr>
        <w:t>snoubence :</w:t>
      </w:r>
      <w:proofErr w:type="gramEnd"/>
    </w:p>
    <w:p w:rsidR="008C4676" w:rsidRDefault="008C4676" w:rsidP="008C467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C4676" w:rsidRDefault="008C4676" w:rsidP="008C467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Ženich : ___________________   ___________</w:t>
      </w:r>
      <w:r w:rsidR="00C47504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="00C47504">
        <w:rPr>
          <w:sz w:val="28"/>
          <w:szCs w:val="28"/>
        </w:rPr>
        <w:t>@</w:t>
      </w:r>
      <w:r>
        <w:rPr>
          <w:sz w:val="28"/>
          <w:szCs w:val="28"/>
        </w:rPr>
        <w:t>_____________</w:t>
      </w:r>
      <w:proofErr w:type="gramEnd"/>
    </w:p>
    <w:p w:rsidR="008C4676" w:rsidRDefault="008C4676" w:rsidP="008C4676">
      <w:pPr>
        <w:autoSpaceDE w:val="0"/>
        <w:autoSpaceDN w:val="0"/>
        <w:adjustRightInd w:val="0"/>
        <w:rPr>
          <w:sz w:val="28"/>
          <w:szCs w:val="28"/>
        </w:rPr>
      </w:pPr>
    </w:p>
    <w:p w:rsidR="008C4676" w:rsidRDefault="008C4676" w:rsidP="008C467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Nevěsta : __________________   _______________</w:t>
      </w:r>
      <w:r w:rsidR="00C47504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="00C47504">
        <w:rPr>
          <w:sz w:val="28"/>
          <w:szCs w:val="28"/>
        </w:rPr>
        <w:t>@</w:t>
      </w:r>
      <w:r>
        <w:rPr>
          <w:sz w:val="28"/>
          <w:szCs w:val="28"/>
        </w:rPr>
        <w:t>____________</w:t>
      </w:r>
      <w:proofErr w:type="gramEnd"/>
    </w:p>
    <w:p w:rsidR="008C4676" w:rsidRDefault="008C4676" w:rsidP="008C4676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8474C4" w:rsidRDefault="008474C4" w:rsidP="008C4676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8C4676" w:rsidRDefault="008C4676" w:rsidP="008C4676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1</w:t>
      </w:r>
      <w:r w:rsidR="008E3BB5">
        <w:rPr>
          <w:rFonts w:ascii="Lucida Sans Unicode" w:hAnsi="Lucida Sans Unicode" w:cs="Lucida Sans Unicode"/>
          <w:b/>
          <w:sz w:val="22"/>
          <w:szCs w:val="22"/>
        </w:rPr>
        <w:t>0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. Oddací list si můžete </w:t>
      </w:r>
      <w:r w:rsidRPr="00C47504">
        <w:rPr>
          <w:rFonts w:ascii="Lucida Sans Unicode" w:hAnsi="Lucida Sans Unicode" w:cs="Lucida Sans Unicode"/>
          <w:b/>
          <w:sz w:val="22"/>
          <w:szCs w:val="22"/>
          <w:u w:val="single"/>
        </w:rPr>
        <w:t>po telefonické dohodě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 převzít osobně na </w:t>
      </w:r>
      <w:proofErr w:type="gramStart"/>
      <w:r>
        <w:rPr>
          <w:rFonts w:ascii="Lucida Sans Unicode" w:hAnsi="Lucida Sans Unicode" w:cs="Lucida Sans Unicode"/>
          <w:b/>
          <w:sz w:val="22"/>
          <w:szCs w:val="22"/>
        </w:rPr>
        <w:t>matrice , popř.</w:t>
      </w:r>
      <w:proofErr w:type="gramEnd"/>
      <w:r>
        <w:rPr>
          <w:rFonts w:ascii="Lucida Sans Unicode" w:hAnsi="Lucida Sans Unicode" w:cs="Lucida Sans Unicode"/>
          <w:b/>
          <w:sz w:val="22"/>
          <w:szCs w:val="22"/>
        </w:rPr>
        <w:t xml:space="preserve"> Vám bude zaslán na adresu:</w:t>
      </w:r>
    </w:p>
    <w:p w:rsidR="008C4676" w:rsidRDefault="008C4676" w:rsidP="008C4676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8C4676" w:rsidRDefault="008C4676" w:rsidP="008C46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_____________________________________________________________________</w:t>
      </w:r>
    </w:p>
    <w:p w:rsidR="008474C4" w:rsidRDefault="008474C4" w:rsidP="008C4676">
      <w:pPr>
        <w:autoSpaceDE w:val="0"/>
        <w:autoSpaceDN w:val="0"/>
        <w:adjustRightInd w:val="0"/>
        <w:jc w:val="both"/>
        <w:rPr>
          <w:b/>
        </w:rPr>
      </w:pPr>
    </w:p>
    <w:p w:rsidR="008C4676" w:rsidRDefault="008C4676" w:rsidP="008C46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E3BB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 V případě dotazů můžete volat na telefon:      5152</w:t>
      </w:r>
      <w:r w:rsidR="000C7FD1">
        <w:rPr>
          <w:b/>
          <w:sz w:val="28"/>
          <w:szCs w:val="28"/>
        </w:rPr>
        <w:t>31225</w:t>
      </w:r>
      <w:r>
        <w:rPr>
          <w:b/>
          <w:sz w:val="28"/>
          <w:szCs w:val="28"/>
        </w:rPr>
        <w:t xml:space="preserve"> – </w:t>
      </w:r>
      <w:r w:rsidR="000C7FD1">
        <w:rPr>
          <w:b/>
          <w:sz w:val="28"/>
          <w:szCs w:val="28"/>
        </w:rPr>
        <w:t>Jakoubková</w:t>
      </w:r>
      <w:r>
        <w:rPr>
          <w:b/>
          <w:sz w:val="28"/>
          <w:szCs w:val="28"/>
        </w:rPr>
        <w:t xml:space="preserve">  </w:t>
      </w:r>
    </w:p>
    <w:p w:rsidR="008C4676" w:rsidRDefault="008C4676" w:rsidP="008C4676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8"/>
          <w:szCs w:val="28"/>
        </w:rPr>
      </w:pPr>
      <w:r>
        <w:rPr>
          <w:b/>
          <w:sz w:val="28"/>
          <w:szCs w:val="28"/>
        </w:rPr>
        <w:t xml:space="preserve">       (e-mail: </w:t>
      </w:r>
      <w:r w:rsidR="000C7FD1">
        <w:rPr>
          <w:b/>
          <w:sz w:val="28"/>
          <w:szCs w:val="28"/>
        </w:rPr>
        <w:t>evidence@jevisovice.cz</w:t>
      </w:r>
      <w:r>
        <w:rPr>
          <w:rFonts w:ascii="Lucida Sans Unicode" w:hAnsi="Lucida Sans Unicode" w:cs="Lucida Sans Unicode"/>
          <w:b/>
          <w:sz w:val="28"/>
          <w:szCs w:val="28"/>
        </w:rPr>
        <w:t>)</w:t>
      </w:r>
    </w:p>
    <w:p w:rsidR="00213615" w:rsidRPr="00C132B7" w:rsidRDefault="00213615" w:rsidP="00C132B7">
      <w:pPr>
        <w:pStyle w:val="Bezmezer"/>
        <w:jc w:val="both"/>
        <w:rPr>
          <w:rFonts w:ascii="Times New Roman" w:hAnsi="Times New Roman" w:cs="Times New Roman"/>
        </w:rPr>
      </w:pPr>
    </w:p>
    <w:sectPr w:rsidR="00213615" w:rsidRPr="00C1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4CB"/>
    <w:multiLevelType w:val="hybridMultilevel"/>
    <w:tmpl w:val="DC60C83E"/>
    <w:lvl w:ilvl="0" w:tplc="6B5873A4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2D358F5"/>
    <w:multiLevelType w:val="hybridMultilevel"/>
    <w:tmpl w:val="ED1A88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5B6B"/>
    <w:multiLevelType w:val="hybridMultilevel"/>
    <w:tmpl w:val="791810E6"/>
    <w:lvl w:ilvl="0" w:tplc="6AE68E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2249F"/>
    <w:multiLevelType w:val="hybridMultilevel"/>
    <w:tmpl w:val="0480E4D4"/>
    <w:lvl w:ilvl="0" w:tplc="B87AAD9E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21DC1"/>
    <w:multiLevelType w:val="hybridMultilevel"/>
    <w:tmpl w:val="DFC41AD0"/>
    <w:lvl w:ilvl="0" w:tplc="CB0AC5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6A80"/>
    <w:multiLevelType w:val="hybridMultilevel"/>
    <w:tmpl w:val="409AD0C2"/>
    <w:lvl w:ilvl="0" w:tplc="A2AE9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1CA"/>
    <w:multiLevelType w:val="hybridMultilevel"/>
    <w:tmpl w:val="ECF8A60C"/>
    <w:lvl w:ilvl="0" w:tplc="DF5EC1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FD8"/>
    <w:multiLevelType w:val="hybridMultilevel"/>
    <w:tmpl w:val="D652B990"/>
    <w:lvl w:ilvl="0" w:tplc="69E4B72E">
      <w:numFmt w:val="bullet"/>
      <w:lvlText w:val="-"/>
      <w:lvlJc w:val="left"/>
      <w:pPr>
        <w:ind w:left="23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3FE14F26"/>
    <w:multiLevelType w:val="hybridMultilevel"/>
    <w:tmpl w:val="040234FA"/>
    <w:lvl w:ilvl="0" w:tplc="35F450E6">
      <w:numFmt w:val="bullet"/>
      <w:lvlText w:val="-"/>
      <w:lvlJc w:val="left"/>
      <w:pPr>
        <w:ind w:left="23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9" w15:restartNumberingAfterBreak="0">
    <w:nsid w:val="429D47AF"/>
    <w:multiLevelType w:val="hybridMultilevel"/>
    <w:tmpl w:val="F5DEFD1E"/>
    <w:lvl w:ilvl="0" w:tplc="9758747A">
      <w:numFmt w:val="bullet"/>
      <w:lvlText w:val="-"/>
      <w:lvlJc w:val="left"/>
      <w:pPr>
        <w:ind w:left="23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0" w15:restartNumberingAfterBreak="0">
    <w:nsid w:val="56345FE1"/>
    <w:multiLevelType w:val="hybridMultilevel"/>
    <w:tmpl w:val="00E2611C"/>
    <w:lvl w:ilvl="0" w:tplc="A9469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AA2E91"/>
    <w:multiLevelType w:val="hybridMultilevel"/>
    <w:tmpl w:val="77EAC642"/>
    <w:lvl w:ilvl="0" w:tplc="99C0CCB2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66440150"/>
    <w:multiLevelType w:val="hybridMultilevel"/>
    <w:tmpl w:val="F84E82C8"/>
    <w:lvl w:ilvl="0" w:tplc="D7E88904">
      <w:numFmt w:val="bullet"/>
      <w:lvlText w:val="-"/>
      <w:lvlJc w:val="left"/>
      <w:pPr>
        <w:ind w:left="23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6AD13530"/>
    <w:multiLevelType w:val="hybridMultilevel"/>
    <w:tmpl w:val="4C04BC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E0D94"/>
    <w:multiLevelType w:val="hybridMultilevel"/>
    <w:tmpl w:val="532ADB5E"/>
    <w:lvl w:ilvl="0" w:tplc="A194246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822FA"/>
    <w:multiLevelType w:val="hybridMultilevel"/>
    <w:tmpl w:val="A12A51BC"/>
    <w:lvl w:ilvl="0" w:tplc="AC5480D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1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3"/>
  </w:num>
  <w:num w:numId="10">
    <w:abstractNumId w:val="1"/>
  </w:num>
  <w:num w:numId="11">
    <w:abstractNumId w:val="15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FA"/>
    <w:rsid w:val="000A7653"/>
    <w:rsid w:val="000C7FD1"/>
    <w:rsid w:val="000F3242"/>
    <w:rsid w:val="00147CC8"/>
    <w:rsid w:val="001710B5"/>
    <w:rsid w:val="002105AC"/>
    <w:rsid w:val="00213615"/>
    <w:rsid w:val="003A4B6C"/>
    <w:rsid w:val="003D3C1F"/>
    <w:rsid w:val="00402EE0"/>
    <w:rsid w:val="004947CD"/>
    <w:rsid w:val="004C7EEA"/>
    <w:rsid w:val="005327A0"/>
    <w:rsid w:val="005643F4"/>
    <w:rsid w:val="00575B91"/>
    <w:rsid w:val="006711C6"/>
    <w:rsid w:val="006B38CC"/>
    <w:rsid w:val="007469A3"/>
    <w:rsid w:val="007E73A0"/>
    <w:rsid w:val="008474C4"/>
    <w:rsid w:val="008A3570"/>
    <w:rsid w:val="008C4676"/>
    <w:rsid w:val="008E3BB5"/>
    <w:rsid w:val="009C358F"/>
    <w:rsid w:val="009D17DB"/>
    <w:rsid w:val="00A04F59"/>
    <w:rsid w:val="00B2305E"/>
    <w:rsid w:val="00B440E2"/>
    <w:rsid w:val="00B81A45"/>
    <w:rsid w:val="00C132B7"/>
    <w:rsid w:val="00C47504"/>
    <w:rsid w:val="00D77270"/>
    <w:rsid w:val="00EC2B4F"/>
    <w:rsid w:val="00F0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7B460-C2D9-4DCF-8209-8990BE8D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357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73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3A0"/>
    <w:rPr>
      <w:rFonts w:ascii="Tahoma" w:hAnsi="Tahoma" w:cs="Tahoma"/>
      <w:sz w:val="16"/>
      <w:szCs w:val="16"/>
    </w:rPr>
  </w:style>
  <w:style w:type="character" w:styleId="Hypertextovodkaz">
    <w:name w:val="Hyperlink"/>
    <w:semiHidden/>
    <w:unhideWhenUsed/>
    <w:rsid w:val="008C467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Rősnerová Iveta</dc:creator>
  <cp:lastModifiedBy>3L</cp:lastModifiedBy>
  <cp:revision>2</cp:revision>
  <cp:lastPrinted>2018-09-06T04:22:00Z</cp:lastPrinted>
  <dcterms:created xsi:type="dcterms:W3CDTF">2020-06-10T13:15:00Z</dcterms:created>
  <dcterms:modified xsi:type="dcterms:W3CDTF">2020-06-10T13:15:00Z</dcterms:modified>
</cp:coreProperties>
</file>